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7F588F" w:rsidRDefault="002E3F29" w:rsidP="007F588F">
      <w:pPr>
        <w:pStyle w:val="NoSpacing"/>
        <w:rPr>
          <w:sz w:val="20"/>
          <w:szCs w:val="20"/>
        </w:rPr>
      </w:pPr>
    </w:p>
    <w:p w14:paraId="7867FBE3" w14:textId="77777777" w:rsidR="007F588F" w:rsidRPr="007F588F" w:rsidRDefault="007F588F" w:rsidP="007F588F">
      <w:pPr>
        <w:pStyle w:val="NoSpacing"/>
        <w:rPr>
          <w:b/>
          <w:bCs/>
          <w:sz w:val="20"/>
          <w:szCs w:val="20"/>
        </w:rPr>
      </w:pPr>
      <w:r w:rsidRPr="007F588F">
        <w:rPr>
          <w:b/>
          <w:bCs/>
          <w:sz w:val="20"/>
          <w:szCs w:val="20"/>
        </w:rPr>
        <w:t>Bron</w:t>
      </w:r>
    </w:p>
    <w:p w14:paraId="5AA6E078" w14:textId="18887964" w:rsidR="007F588F" w:rsidRPr="007F588F" w:rsidRDefault="007F588F" w:rsidP="007F588F">
      <w:pPr>
        <w:pStyle w:val="NoSpacing"/>
        <w:rPr>
          <w:sz w:val="20"/>
          <w:szCs w:val="20"/>
        </w:rPr>
      </w:pPr>
      <w:hyperlink r:id="rId7" w:history="1">
        <w:r w:rsidRPr="007F588F">
          <w:rPr>
            <w:rStyle w:val="Hyperlink"/>
            <w:rFonts w:cs="Arial"/>
            <w:sz w:val="20"/>
            <w:szCs w:val="20"/>
          </w:rPr>
          <w:t>https://activiteitenbank.scouting.nl/component/k2/item/2398-semafoor-speurtocht</w:t>
        </w:r>
      </w:hyperlink>
    </w:p>
    <w:p w14:paraId="599353DB" w14:textId="77777777" w:rsidR="007F588F" w:rsidRPr="007F588F" w:rsidRDefault="007F588F" w:rsidP="007F588F">
      <w:pPr>
        <w:pStyle w:val="NoSpacing"/>
        <w:rPr>
          <w:sz w:val="20"/>
          <w:szCs w:val="20"/>
        </w:rPr>
      </w:pPr>
    </w:p>
    <w:p w14:paraId="1CC38382" w14:textId="77777777" w:rsidR="007F588F" w:rsidRPr="007F588F" w:rsidRDefault="007F588F" w:rsidP="007F588F">
      <w:pPr>
        <w:pStyle w:val="NoSpacing"/>
        <w:rPr>
          <w:sz w:val="20"/>
          <w:szCs w:val="20"/>
        </w:rPr>
      </w:pPr>
      <w:r w:rsidRPr="007F588F">
        <w:rPr>
          <w:b/>
          <w:bCs/>
          <w:sz w:val="20"/>
          <w:szCs w:val="20"/>
        </w:rPr>
        <w:t>Activiteit</w:t>
      </w:r>
    </w:p>
    <w:p w14:paraId="503CD4DF" w14:textId="77777777" w:rsidR="007F588F" w:rsidRPr="007F588F" w:rsidRDefault="007F588F" w:rsidP="007F588F">
      <w:pPr>
        <w:pStyle w:val="NoSpacing"/>
        <w:rPr>
          <w:color w:val="222222"/>
          <w:sz w:val="20"/>
          <w:szCs w:val="20"/>
        </w:rPr>
      </w:pPr>
      <w:r w:rsidRPr="007F588F">
        <w:rPr>
          <w:color w:val="222222"/>
          <w:sz w:val="20"/>
          <w:szCs w:val="20"/>
        </w:rPr>
        <w:t>Begin met een korte semafoor opfriscursus zodat iedereen start tijdens de route weet wat ie moet doen.</w:t>
      </w:r>
    </w:p>
    <w:p w14:paraId="53DDB82B" w14:textId="77777777" w:rsidR="007F588F" w:rsidRPr="007F588F" w:rsidRDefault="007F588F" w:rsidP="007F588F">
      <w:pPr>
        <w:pStyle w:val="NoSpacing"/>
        <w:rPr>
          <w:color w:val="222222"/>
          <w:sz w:val="20"/>
          <w:szCs w:val="20"/>
        </w:rPr>
      </w:pPr>
    </w:p>
    <w:p w14:paraId="48BF4BFF" w14:textId="2A440020" w:rsidR="007F588F" w:rsidRDefault="007F588F" w:rsidP="007F588F">
      <w:pPr>
        <w:pStyle w:val="NoSpacing"/>
        <w:rPr>
          <w:color w:val="222222"/>
          <w:sz w:val="20"/>
          <w:szCs w:val="20"/>
        </w:rPr>
      </w:pPr>
      <w:r w:rsidRPr="007F588F">
        <w:rPr>
          <w:color w:val="222222"/>
          <w:sz w:val="20"/>
          <w:szCs w:val="20"/>
        </w:rPr>
        <w:t>De scouts moeten de semafoorcode bij elk keuzepunt (kruising of afslag) ontcijferen om de juiste richting te bepalen en deze volgen. Bij elke kruising of afslag staat het woord dat de richting aanwijst in letters van het semafoor-alfabet (seinen met vlaggen). Ze moeten nu deze semafoor woorden gaan vertalen om te weten welke richting ze moeten lopen</w:t>
      </w:r>
    </w:p>
    <w:p w14:paraId="0E72906F" w14:textId="77777777" w:rsidR="007F588F" w:rsidRDefault="007F588F" w:rsidP="007F588F">
      <w:pPr>
        <w:pStyle w:val="NoSpacing"/>
        <w:rPr>
          <w:color w:val="222222"/>
          <w:sz w:val="20"/>
          <w:szCs w:val="20"/>
        </w:rPr>
      </w:pPr>
    </w:p>
    <w:p w14:paraId="2E551CE2" w14:textId="6AF701CF" w:rsidR="007F588F" w:rsidRDefault="007F588F" w:rsidP="007F588F">
      <w:pPr>
        <w:pStyle w:val="NoSpacing"/>
        <w:rPr>
          <w:color w:val="222222"/>
          <w:sz w:val="20"/>
          <w:szCs w:val="20"/>
        </w:rPr>
      </w:pPr>
      <w:r>
        <w:rPr>
          <w:b/>
          <w:bCs/>
          <w:color w:val="222222"/>
          <w:sz w:val="20"/>
          <w:szCs w:val="20"/>
        </w:rPr>
        <w:t>Benodigdheden</w:t>
      </w:r>
    </w:p>
    <w:p w14:paraId="193FDE45" w14:textId="5AA5470F" w:rsidR="007F588F" w:rsidRDefault="007F588F" w:rsidP="007F588F">
      <w:pPr>
        <w:pStyle w:val="NoSpacing"/>
        <w:numPr>
          <w:ilvl w:val="0"/>
          <w:numId w:val="1"/>
        </w:numPr>
        <w:rPr>
          <w:color w:val="222222"/>
          <w:sz w:val="20"/>
          <w:szCs w:val="20"/>
        </w:rPr>
      </w:pPr>
      <w:r>
        <w:rPr>
          <w:color w:val="222222"/>
          <w:sz w:val="20"/>
          <w:szCs w:val="20"/>
        </w:rPr>
        <w:t>Routekaart met aangegeven punten</w:t>
      </w:r>
    </w:p>
    <w:p w14:paraId="5873D14D" w14:textId="1D7541C2" w:rsidR="007F588F" w:rsidRDefault="007F588F" w:rsidP="007F588F">
      <w:pPr>
        <w:pStyle w:val="NoSpacing"/>
        <w:numPr>
          <w:ilvl w:val="0"/>
          <w:numId w:val="1"/>
        </w:numPr>
        <w:rPr>
          <w:color w:val="222222"/>
          <w:sz w:val="20"/>
          <w:szCs w:val="20"/>
        </w:rPr>
      </w:pPr>
      <w:r>
        <w:rPr>
          <w:color w:val="222222"/>
          <w:sz w:val="20"/>
          <w:szCs w:val="20"/>
        </w:rPr>
        <w:t>Vertaalblad semafoor-alfabet</w:t>
      </w:r>
    </w:p>
    <w:p w14:paraId="5E9A7173" w14:textId="2A7E46E6" w:rsidR="007F588F" w:rsidRDefault="007F588F" w:rsidP="007F588F">
      <w:pPr>
        <w:pStyle w:val="NoSpacing"/>
        <w:numPr>
          <w:ilvl w:val="0"/>
          <w:numId w:val="1"/>
        </w:numPr>
        <w:rPr>
          <w:color w:val="222222"/>
          <w:sz w:val="20"/>
          <w:szCs w:val="20"/>
        </w:rPr>
      </w:pPr>
      <w:r>
        <w:rPr>
          <w:color w:val="222222"/>
          <w:sz w:val="20"/>
          <w:szCs w:val="20"/>
        </w:rPr>
        <w:t>Potlood</w:t>
      </w:r>
    </w:p>
    <w:p w14:paraId="56691AB1" w14:textId="77777777" w:rsidR="003A67E5" w:rsidRPr="003A67E5" w:rsidRDefault="007F588F" w:rsidP="007F588F">
      <w:pPr>
        <w:pStyle w:val="NoSpacing"/>
        <w:numPr>
          <w:ilvl w:val="0"/>
          <w:numId w:val="1"/>
        </w:numPr>
        <w:rPr>
          <w:sz w:val="20"/>
          <w:szCs w:val="20"/>
        </w:rPr>
      </w:pPr>
      <w:r>
        <w:rPr>
          <w:color w:val="222222"/>
          <w:sz w:val="20"/>
          <w:szCs w:val="20"/>
        </w:rPr>
        <w:t>Papier</w:t>
      </w:r>
    </w:p>
    <w:p w14:paraId="27B37C9D" w14:textId="77777777" w:rsidR="003A67E5" w:rsidRDefault="003A67E5" w:rsidP="003A67E5">
      <w:pPr>
        <w:pStyle w:val="NoSpacing"/>
        <w:rPr>
          <w:color w:val="222222"/>
          <w:sz w:val="20"/>
          <w:szCs w:val="20"/>
        </w:rPr>
      </w:pPr>
    </w:p>
    <w:p w14:paraId="70063BFF" w14:textId="77777777" w:rsidR="003A67E5" w:rsidRDefault="003A67E5" w:rsidP="003A67E5">
      <w:pPr>
        <w:pStyle w:val="NoSpacing"/>
        <w:rPr>
          <w:color w:val="222222"/>
          <w:sz w:val="20"/>
          <w:szCs w:val="20"/>
        </w:rPr>
      </w:pPr>
      <w:r>
        <w:rPr>
          <w:b/>
          <w:bCs/>
          <w:color w:val="222222"/>
          <w:sz w:val="20"/>
          <w:szCs w:val="20"/>
        </w:rPr>
        <w:t>Activiteitengebieden</w:t>
      </w:r>
    </w:p>
    <w:p w14:paraId="7A228D75" w14:textId="76697D68" w:rsidR="002E3F29" w:rsidRPr="007F588F" w:rsidRDefault="003A67E5" w:rsidP="003A67E5">
      <w:pPr>
        <w:pStyle w:val="NoSpacing"/>
        <w:numPr>
          <w:ilvl w:val="0"/>
          <w:numId w:val="1"/>
        </w:numPr>
        <w:rPr>
          <w:sz w:val="20"/>
          <w:szCs w:val="20"/>
        </w:rPr>
      </w:pPr>
      <w:r>
        <w:rPr>
          <w:color w:val="222222"/>
          <w:sz w:val="20"/>
          <w:szCs w:val="20"/>
        </w:rPr>
        <w:t>Uitdagende Scouting Technieken</w:t>
      </w:r>
    </w:p>
    <w:sectPr w:rsidR="002E3F29" w:rsidRPr="007F588F" w:rsidSect="006A25F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D28D8" w14:textId="77777777" w:rsidR="00503CB5" w:rsidRDefault="00503CB5" w:rsidP="002E3F29">
      <w:pPr>
        <w:spacing w:after="0" w:line="240" w:lineRule="auto"/>
      </w:pPr>
      <w:r>
        <w:separator/>
      </w:r>
    </w:p>
  </w:endnote>
  <w:endnote w:type="continuationSeparator" w:id="0">
    <w:p w14:paraId="786FB842" w14:textId="77777777" w:rsidR="00503CB5" w:rsidRDefault="00503CB5"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001040" w14:textId="77777777" w:rsidR="00503CB5" w:rsidRDefault="00503CB5" w:rsidP="002E3F29">
      <w:pPr>
        <w:spacing w:after="0" w:line="240" w:lineRule="auto"/>
      </w:pPr>
      <w:r>
        <w:separator/>
      </w:r>
    </w:p>
  </w:footnote>
  <w:footnote w:type="continuationSeparator" w:id="0">
    <w:p w14:paraId="15D70129" w14:textId="77777777" w:rsidR="00503CB5" w:rsidRDefault="00503CB5"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5E79D04A"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F588F">
      <w:rPr>
        <w:color w:val="FFFFFF" w:themeColor="background1"/>
      </w:rPr>
      <w:t>Activiteitenbank</w:t>
    </w:r>
  </w:p>
  <w:p w14:paraId="21C36FFE" w14:textId="1F64D617" w:rsidR="002E3F29" w:rsidRPr="008B23FF" w:rsidRDefault="007F588F" w:rsidP="002E3F29">
    <w:pPr>
      <w:pStyle w:val="Title"/>
      <w:rPr>
        <w:color w:val="FFFFFF" w:themeColor="background1"/>
      </w:rPr>
    </w:pPr>
    <w:r>
      <w:rPr>
        <w:color w:val="FFFFFF" w:themeColor="background1"/>
      </w:rPr>
      <w:t>Semafoorspeurtocht</w:t>
    </w:r>
  </w:p>
  <w:p w14:paraId="61AC2535" w14:textId="77777777" w:rsidR="002E3F29" w:rsidRDefault="002E3F29" w:rsidP="002E3F29">
    <w:pPr>
      <w:pStyle w:val="NormalWeb"/>
    </w:pPr>
  </w:p>
  <w:p w14:paraId="241C5C77" w14:textId="77777777" w:rsidR="002E3F29" w:rsidRDefault="002E3F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10380C"/>
    <w:multiLevelType w:val="hybridMultilevel"/>
    <w:tmpl w:val="C17A0534"/>
    <w:lvl w:ilvl="0" w:tplc="AD38BE8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8240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1068AA"/>
    <w:rsid w:val="002E3F29"/>
    <w:rsid w:val="00302AD2"/>
    <w:rsid w:val="003A67E5"/>
    <w:rsid w:val="003C081F"/>
    <w:rsid w:val="004F1D93"/>
    <w:rsid w:val="00503CB5"/>
    <w:rsid w:val="005153E6"/>
    <w:rsid w:val="005837D4"/>
    <w:rsid w:val="005E31B0"/>
    <w:rsid w:val="00656311"/>
    <w:rsid w:val="006A25F9"/>
    <w:rsid w:val="00790541"/>
    <w:rsid w:val="007E0C53"/>
    <w:rsid w:val="007F588F"/>
    <w:rsid w:val="00835635"/>
    <w:rsid w:val="008C55CA"/>
    <w:rsid w:val="008D301C"/>
    <w:rsid w:val="00940BE5"/>
    <w:rsid w:val="009839E5"/>
    <w:rsid w:val="00A15E9C"/>
    <w:rsid w:val="00C558DA"/>
    <w:rsid w:val="00CC37B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7F588F"/>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7F588F"/>
    <w:rPr>
      <w:color w:val="467886" w:themeColor="hyperlink"/>
      <w:u w:val="single"/>
    </w:rPr>
  </w:style>
  <w:style w:type="character" w:styleId="UnresolvedMention">
    <w:name w:val="Unresolved Mention"/>
    <w:basedOn w:val="DefaultParagraphFont"/>
    <w:uiPriority w:val="99"/>
    <w:semiHidden/>
    <w:unhideWhenUsed/>
    <w:rsid w:val="007F58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2398-semafoor-speurtoch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2</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2025-09-04T12:41:00Z</dcterms:modified>
</cp:coreProperties>
</file>